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81" w:rsidRPr="000F53A7" w:rsidRDefault="00577D81" w:rsidP="00577D81">
      <w:pPr>
        <w:pStyle w:val="Titolo2"/>
        <w:rPr>
          <w:sz w:val="28"/>
          <w:szCs w:val="28"/>
        </w:rPr>
      </w:pPr>
      <w:r w:rsidRPr="000F53A7">
        <w:rPr>
          <w:sz w:val="28"/>
          <w:szCs w:val="28"/>
        </w:rPr>
        <w:t>Quali sono gli orientamenti e le pratiche pedagogiche adottate in caso di BES?</w:t>
      </w:r>
    </w:p>
    <w:p w:rsidR="00577D81" w:rsidRDefault="00577D81" w:rsidP="00577D81">
      <w:pPr>
        <w:pStyle w:val="Titolo1"/>
        <w:jc w:val="both"/>
        <w:rPr>
          <w:b w:val="0"/>
          <w:color w:val="auto"/>
        </w:rPr>
      </w:pPr>
      <w:r w:rsidRPr="00460210">
        <w:rPr>
          <w:b w:val="0"/>
          <w:color w:val="auto"/>
        </w:rPr>
        <w:t>Per ciò che riguarda le pratiche pedagogiche adottate in Europa per affrontare il te</w:t>
      </w:r>
      <w:r>
        <w:rPr>
          <w:b w:val="0"/>
          <w:color w:val="auto"/>
        </w:rPr>
        <w:t>m</w:t>
      </w:r>
      <w:r w:rsidRPr="00460210">
        <w:rPr>
          <w:b w:val="0"/>
          <w:color w:val="auto"/>
        </w:rPr>
        <w:t>a dei BES si possono identificare</w:t>
      </w:r>
      <w:r>
        <w:rPr>
          <w:b w:val="0"/>
          <w:color w:val="auto"/>
        </w:rPr>
        <w:t xml:space="preserve"> tre orientamenti prevalenti:</w:t>
      </w:r>
    </w:p>
    <w:p w:rsidR="00577D81" w:rsidRDefault="00577D81" w:rsidP="00577D81">
      <w:pPr>
        <w:jc w:val="both"/>
      </w:pPr>
    </w:p>
    <w:p w:rsidR="00577D81" w:rsidRPr="004A492D" w:rsidRDefault="00577D81" w:rsidP="00577D81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Inclusione: </w:t>
      </w:r>
      <w:r>
        <w:rPr>
          <w:sz w:val="28"/>
          <w:szCs w:val="28"/>
        </w:rPr>
        <w:t>prevede l’inserimento di quasi tutti gli alunni disabili o con BES nel sistema scolastico ordinario (Italia – Spagna).</w:t>
      </w:r>
    </w:p>
    <w:p w:rsidR="00577D81" w:rsidRPr="00346EA0" w:rsidRDefault="00577D81" w:rsidP="00577D81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Distinzione: </w:t>
      </w:r>
      <w:r>
        <w:rPr>
          <w:sz w:val="28"/>
          <w:szCs w:val="28"/>
        </w:rPr>
        <w:t>vede due sistemi di istruzione separati, in cui gli alunni con BES di solito vengono inseriti in scuole o classi speciali (Germania – Paesi Bassi).</w:t>
      </w:r>
    </w:p>
    <w:p w:rsidR="00577D81" w:rsidRDefault="00577D81" w:rsidP="00577D81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Misto: </w:t>
      </w:r>
      <w:r>
        <w:rPr>
          <w:sz w:val="28"/>
          <w:szCs w:val="28"/>
        </w:rPr>
        <w:t>comporta la compresenza di molteplici approcci e servizi, dove gli alunni con BES possono essere inseriti sia nella scuola ordinaria sia nelle scuole speciali, con un mix di soluzioni diverse (Gran Bretagna, Francia, Finlandia)</w:t>
      </w:r>
    </w:p>
    <w:p w:rsidR="00577D81" w:rsidRDefault="00577D81" w:rsidP="00577D81">
      <w:pPr>
        <w:pStyle w:val="Paragrafoelenco"/>
        <w:ind w:left="360"/>
        <w:rPr>
          <w:b/>
          <w:sz w:val="28"/>
          <w:szCs w:val="28"/>
        </w:rPr>
      </w:pPr>
    </w:p>
    <w:p w:rsidR="00577D81" w:rsidRDefault="00577D81" w:rsidP="00577D81">
      <w:pPr>
        <w:pStyle w:val="Paragrafoelenco"/>
        <w:ind w:left="0"/>
        <w:jc w:val="both"/>
        <w:rPr>
          <w:sz w:val="28"/>
          <w:szCs w:val="28"/>
          <w:u w:val="single"/>
        </w:rPr>
      </w:pPr>
      <w:r w:rsidRPr="00E144E2">
        <w:rPr>
          <w:sz w:val="28"/>
          <w:szCs w:val="28"/>
        </w:rPr>
        <w:t xml:space="preserve">Il modello italiano di inclusione scolastica è assunto a punto di riferimento in Europa e non solo.  L’Italia infatti è stata tra i primi Paesi a scegliere la via dell’integrazione degli alunni con disabilità in scuole e classi regolari. La discriminante tradizionale - alunni con disabilità / alunni senza disabilità - non rispecchia però più la complessa realtà delle classi, in quanto l’area dello svantaggio e della fragilità è molto più ampia di quella della disabilità. Ogni alunno, con continuità o per determinati periodi, può manifestare Bisogni Educativi Speciali. In quest’ottica la nuova Direttiva ministeriale definisce le linee del cambiamento per rafforzare il paradigma inclusivo: i compiti del Gruppo di Lavoro per la disabilità (GLHI) si estendono alle problematiche di tutti i BES e i componenti risultano integrati da tutte le risorse specifiche e di coordinamento presenti nella scuola. Tale gruppo assume la denominazione di </w:t>
      </w:r>
      <w:r w:rsidRPr="00294B9C">
        <w:rPr>
          <w:b/>
          <w:sz w:val="28"/>
          <w:szCs w:val="28"/>
        </w:rPr>
        <w:t>Gruppo di lavoro per l’inclusione (GLI)</w:t>
      </w:r>
      <w:r w:rsidRPr="00E144E2">
        <w:rPr>
          <w:sz w:val="28"/>
          <w:szCs w:val="28"/>
        </w:rPr>
        <w:t xml:space="preserve"> ed elabora il </w:t>
      </w:r>
      <w:r w:rsidRPr="00294B9C">
        <w:rPr>
          <w:b/>
          <w:sz w:val="28"/>
          <w:szCs w:val="28"/>
        </w:rPr>
        <w:t>Piano Annuale per l’</w:t>
      </w:r>
      <w:proofErr w:type="spellStart"/>
      <w:r w:rsidRPr="00294B9C">
        <w:rPr>
          <w:b/>
          <w:sz w:val="28"/>
          <w:szCs w:val="28"/>
        </w:rPr>
        <w:t>Inclusività</w:t>
      </w:r>
      <w:proofErr w:type="spellEnd"/>
      <w:r w:rsidRPr="00294B9C">
        <w:rPr>
          <w:b/>
          <w:sz w:val="28"/>
          <w:szCs w:val="28"/>
        </w:rPr>
        <w:t xml:space="preserve"> (P.A.I.)</w:t>
      </w:r>
      <w:r w:rsidRPr="00E144E2">
        <w:rPr>
          <w:sz w:val="28"/>
          <w:szCs w:val="28"/>
        </w:rPr>
        <w:t xml:space="preserve"> quale elemento di riflessione nella predisposizione del POF</w:t>
      </w:r>
      <w:r>
        <w:rPr>
          <w:sz w:val="28"/>
          <w:szCs w:val="28"/>
        </w:rPr>
        <w:t>.</w:t>
      </w:r>
    </w:p>
    <w:p w:rsidR="00577D81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</w:p>
    <w:p w:rsidR="00577D81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</w:p>
    <w:p w:rsidR="00577D81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</w:p>
    <w:p w:rsidR="00577D81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</w:p>
    <w:p w:rsidR="00577D81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</w:p>
    <w:p w:rsidR="00577D81" w:rsidRPr="001D6222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8"/>
          <w:szCs w:val="28"/>
          <w:lang w:eastAsia="it-IT"/>
        </w:rPr>
      </w:pPr>
      <w:bookmarkStart w:id="0" w:name="_GoBack"/>
      <w:bookmarkEnd w:id="0"/>
      <w:r>
        <w:rPr>
          <w:rFonts w:cs="Calibri"/>
          <w:sz w:val="28"/>
          <w:szCs w:val="28"/>
          <w:lang w:eastAsia="it-IT"/>
        </w:rPr>
        <w:lastRenderedPageBreak/>
        <w:t>Dalle</w:t>
      </w:r>
      <w:r w:rsidRPr="00A804EE">
        <w:rPr>
          <w:rFonts w:cs="Calibri"/>
          <w:sz w:val="24"/>
          <w:szCs w:val="24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 xml:space="preserve">Linee guida per il diritto allo studio degli alunni e degli studenti con disturbi specifici di apprendimento” del luglio 2011, emerge la centralità di due concetti distinti e posti in stretta connessione,  al fine di promuovere l’apprendimento di ciascuno : </w:t>
      </w:r>
      <w:r w:rsidRPr="001D6222">
        <w:rPr>
          <w:rFonts w:cs="Calibri"/>
          <w:b/>
          <w:sz w:val="28"/>
          <w:szCs w:val="28"/>
          <w:lang w:eastAsia="it-IT"/>
        </w:rPr>
        <w:t>individualizzazione e personali</w:t>
      </w:r>
      <w:r>
        <w:rPr>
          <w:rFonts w:cs="Calibri"/>
          <w:b/>
          <w:sz w:val="28"/>
          <w:szCs w:val="28"/>
          <w:lang w:eastAsia="it-IT"/>
        </w:rPr>
        <w:t>zz</w:t>
      </w:r>
      <w:r w:rsidRPr="001D6222">
        <w:rPr>
          <w:rFonts w:cs="Calibri"/>
          <w:b/>
          <w:sz w:val="28"/>
          <w:szCs w:val="28"/>
          <w:lang w:eastAsia="it-IT"/>
        </w:rPr>
        <w:t>azione</w:t>
      </w:r>
      <w:r>
        <w:rPr>
          <w:rFonts w:cs="Calibri"/>
          <w:b/>
          <w:sz w:val="28"/>
          <w:szCs w:val="28"/>
          <w:lang w:eastAsia="it-IT"/>
        </w:rPr>
        <w:t>.</w:t>
      </w:r>
    </w:p>
    <w:p w:rsidR="00577D81" w:rsidRPr="001D6222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</w:p>
    <w:p w:rsidR="00577D81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  <w:r w:rsidRPr="001D6222">
        <w:rPr>
          <w:rFonts w:cs="Calibri"/>
          <w:sz w:val="28"/>
          <w:szCs w:val="28"/>
          <w:lang w:eastAsia="it-IT"/>
        </w:rPr>
        <w:t xml:space="preserve">“La </w:t>
      </w:r>
      <w:r w:rsidRPr="001D6222">
        <w:rPr>
          <w:rFonts w:ascii="Calibri,Italic" w:hAnsi="Calibri,Italic" w:cs="Calibri,Italic"/>
          <w:i/>
          <w:iCs/>
          <w:sz w:val="28"/>
          <w:szCs w:val="28"/>
          <w:lang w:eastAsia="it-IT"/>
        </w:rPr>
        <w:t xml:space="preserve">didattica individualizzata </w:t>
      </w:r>
      <w:r w:rsidRPr="001D6222">
        <w:rPr>
          <w:rFonts w:cs="Calibri"/>
          <w:sz w:val="28"/>
          <w:szCs w:val="28"/>
          <w:lang w:eastAsia="it-IT"/>
        </w:rPr>
        <w:t>consiste nelle attività di recupero individuale che può svolgere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l’alunno per potenziare determinate abilità o per acquisire specifiche competenze, anche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nell’ambito delle strategie compensative e del metodo di studio; tali attività individualizzate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possono essere realizzate nelle fasi di lavoro individuale in classe o in momenti ad esse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dedicati, secondo tutte le forme di flessibilità del lavoro scolastico consentite dalla normativa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vigente.</w:t>
      </w:r>
    </w:p>
    <w:p w:rsidR="00577D81" w:rsidRPr="001D6222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</w:p>
    <w:p w:rsidR="00577D81" w:rsidRPr="001D6222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  <w:r w:rsidRPr="001D6222">
        <w:rPr>
          <w:rFonts w:cs="Calibri"/>
          <w:sz w:val="28"/>
          <w:szCs w:val="28"/>
          <w:lang w:eastAsia="it-IT"/>
        </w:rPr>
        <w:t xml:space="preserve">La </w:t>
      </w:r>
      <w:r w:rsidRPr="001D6222">
        <w:rPr>
          <w:rFonts w:ascii="Calibri,Italic" w:hAnsi="Calibri,Italic" w:cs="Calibri,Italic"/>
          <w:i/>
          <w:iCs/>
          <w:sz w:val="28"/>
          <w:szCs w:val="28"/>
          <w:lang w:eastAsia="it-IT"/>
        </w:rPr>
        <w:t>didattica personalizzata</w:t>
      </w:r>
      <w:r w:rsidRPr="001D6222">
        <w:rPr>
          <w:rFonts w:cs="Calibri"/>
          <w:sz w:val="28"/>
          <w:szCs w:val="28"/>
          <w:lang w:eastAsia="it-IT"/>
        </w:rPr>
        <w:t>, invece, anche sulla base di quanto indicato nella Legge 53/2003 e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nel Decreto legislativo 59/2004, calibra l’offerta didattica, e le modalità relazionali, sulla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specificità ed unicità a livello personale dei bisogni educativi che caratterizzano gli alunni della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classe, considerando le differenze individuali soprattutto sotto il profilo qualitativo; si può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favorire, così, l’accrescimento dei punti di forza di ciascun alunno, lo sviluppo consapevole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delle sue ‘preferenze’ e del suo talento. Nel rispetto degli obiettivi generali e specifici di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apprendimento, la didattica personalizzata si sostanzia attraverso l’impiego di una varietà di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metodologie e strategie didattiche, tali da promuovere le potenzialità e il successo formativo</w:t>
      </w:r>
    </w:p>
    <w:p w:rsidR="00577D81" w:rsidRPr="001D6222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  <w:r w:rsidRPr="001D6222">
        <w:rPr>
          <w:rFonts w:cs="Calibri"/>
          <w:sz w:val="28"/>
          <w:szCs w:val="28"/>
          <w:lang w:eastAsia="it-IT"/>
        </w:rPr>
        <w:t>in ogni alunno: l’uso dei mediatori didattici (schemi, mappe concettuali, etc.), l’attenzione agli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stili di apprendimento, la calibrazione degli interventi sulla base dei livelli raggiunti, nell’ottica</w:t>
      </w:r>
      <w:r>
        <w:rPr>
          <w:rFonts w:cs="Calibri"/>
          <w:sz w:val="28"/>
          <w:szCs w:val="28"/>
          <w:lang w:eastAsia="it-IT"/>
        </w:rPr>
        <w:t xml:space="preserve"> </w:t>
      </w:r>
      <w:r w:rsidRPr="001D6222">
        <w:rPr>
          <w:rFonts w:cs="Calibri"/>
          <w:sz w:val="28"/>
          <w:szCs w:val="28"/>
          <w:lang w:eastAsia="it-IT"/>
        </w:rPr>
        <w:t>di promuovere un apprendimento significativo”.</w:t>
      </w:r>
    </w:p>
    <w:p w:rsidR="00577D81" w:rsidRDefault="00577D81" w:rsidP="00577D8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</w:p>
    <w:p w:rsidR="00577D81" w:rsidRPr="0009750A" w:rsidRDefault="00577D81" w:rsidP="00577D8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sz w:val="28"/>
          <w:szCs w:val="28"/>
          <w:lang w:eastAsia="it-IT"/>
        </w:rPr>
      </w:pPr>
      <w:r w:rsidRPr="0009750A">
        <w:rPr>
          <w:rFonts w:cs="Calibri"/>
          <w:i/>
          <w:sz w:val="28"/>
          <w:szCs w:val="28"/>
          <w:lang w:eastAsia="it-IT"/>
        </w:rPr>
        <w:t>“</w:t>
      </w:r>
      <w:r w:rsidRPr="0009750A">
        <w:rPr>
          <w:rFonts w:cs="Calibri,Italic"/>
          <w:i/>
          <w:iCs/>
          <w:sz w:val="28"/>
          <w:szCs w:val="28"/>
          <w:lang w:eastAsia="it-IT"/>
        </w:rPr>
        <w:t xml:space="preserve">le scuole -con determinazioni assunte dai consigli di classe, risultanti dall’esame della documentazione clinica presentata dalle famiglie e sulla base di considerazioni di carattere psico-pedagogico e didattico- possono avvalersi per tutti gli alunni con bisogni educativi speciali degli </w:t>
      </w:r>
      <w:r w:rsidRPr="0009750A">
        <w:rPr>
          <w:rFonts w:cs="Calibri,Italic"/>
          <w:b/>
          <w:i/>
          <w:iCs/>
          <w:sz w:val="28"/>
          <w:szCs w:val="28"/>
          <w:lang w:eastAsia="it-IT"/>
        </w:rPr>
        <w:t>strumenti compensativi e delle misure dispensative</w:t>
      </w:r>
      <w:r w:rsidRPr="0009750A">
        <w:rPr>
          <w:rFonts w:cs="Calibri,Italic"/>
          <w:i/>
          <w:iCs/>
          <w:sz w:val="28"/>
          <w:szCs w:val="28"/>
          <w:lang w:eastAsia="it-IT"/>
        </w:rPr>
        <w:t xml:space="preserve"> previste dalla disposizioni attuative della L.170/2010 (DM 5669/2011)…”.</w:t>
      </w:r>
    </w:p>
    <w:p w:rsidR="00577D81" w:rsidRPr="005E2B83" w:rsidRDefault="00577D81" w:rsidP="00577D81">
      <w:pPr>
        <w:pStyle w:val="Paragrafoelenco"/>
        <w:ind w:left="0"/>
        <w:jc w:val="both"/>
        <w:rPr>
          <w:sz w:val="28"/>
          <w:szCs w:val="28"/>
          <w:u w:val="single"/>
        </w:rPr>
      </w:pPr>
    </w:p>
    <w:p w:rsidR="00993ACD" w:rsidRDefault="00993ACD"/>
    <w:sectPr w:rsidR="00993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E78"/>
    <w:multiLevelType w:val="hybridMultilevel"/>
    <w:tmpl w:val="92D6A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81"/>
    <w:rsid w:val="00577D81"/>
    <w:rsid w:val="009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D81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7D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7D8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D8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7D8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577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D81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7D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7D8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D8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7D8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577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2015-06-14T21:21:00Z</dcterms:created>
  <dcterms:modified xsi:type="dcterms:W3CDTF">2015-06-14T21:23:00Z</dcterms:modified>
</cp:coreProperties>
</file>